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B6" w:rsidRPr="001E22B6" w:rsidRDefault="00AD4324" w:rsidP="001E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br/>
      </w: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контрольных измерительных материалов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br/>
      </w:r>
      <w:r w:rsidR="001E22B6"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городской контрольной работы (ГКР)</w:t>
      </w:r>
      <w:r w:rsidR="00C86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1E22B6">
        <w:rPr>
          <w:rFonts w:ascii="Times New Roman" w:eastAsia="Times New Roman" w:hAnsi="Times New Roman" w:cs="Times New Roman"/>
          <w:sz w:val="24"/>
          <w:szCs w:val="24"/>
        </w:rPr>
        <w:br/>
      </w: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РУССКОМУ ЯЗЫКУ</w:t>
      </w:r>
    </w:p>
    <w:p w:rsidR="001E22B6" w:rsidRDefault="001E22B6" w:rsidP="001E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2B6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 w:rsidR="00C86B9D">
        <w:rPr>
          <w:rFonts w:ascii="Times New Roman" w:hAnsi="Times New Roman" w:cs="Times New Roman"/>
          <w:b/>
          <w:sz w:val="24"/>
          <w:szCs w:val="24"/>
        </w:rPr>
        <w:t>9</w:t>
      </w:r>
      <w:r w:rsidRPr="001E22B6">
        <w:rPr>
          <w:rFonts w:ascii="Times New Roman" w:hAnsi="Times New Roman" w:cs="Times New Roman"/>
          <w:b/>
          <w:sz w:val="24"/>
          <w:szCs w:val="24"/>
        </w:rPr>
        <w:t xml:space="preserve"> классов общеобразовательных </w:t>
      </w:r>
      <w:r w:rsidR="00C86B9D"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3E6628" w:rsidRPr="001E22B6" w:rsidRDefault="003E6628" w:rsidP="001E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324" w:rsidRDefault="00AD4324" w:rsidP="003E662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Назначение КИМ </w:t>
      </w:r>
      <w:r w:rsidR="00C86B9D">
        <w:rPr>
          <w:rFonts w:ascii="Times New Roman" w:eastAsia="Times New Roman" w:hAnsi="Times New Roman" w:cs="Times New Roman"/>
          <w:b/>
          <w:bCs/>
          <w:sz w:val="24"/>
          <w:szCs w:val="24"/>
        </w:rPr>
        <w:t>ГКР</w:t>
      </w:r>
    </w:p>
    <w:p w:rsidR="001E22B6" w:rsidRDefault="00AD4324" w:rsidP="003E6628">
      <w:pPr>
        <w:spacing w:after="0" w:line="240" w:lineRule="auto"/>
        <w:ind w:firstLine="708"/>
        <w:jc w:val="both"/>
        <w:rPr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Контрольные измерительные материалы позволяют </w:t>
      </w:r>
      <w:r w:rsidR="00C86B9D">
        <w:rPr>
          <w:rFonts w:ascii="Times New Roman" w:eastAsia="Times New Roman" w:hAnsi="Times New Roman" w:cs="Times New Roman"/>
          <w:sz w:val="24"/>
          <w:szCs w:val="24"/>
        </w:rPr>
        <w:t>оценить уровень общеобразовательной подготовки по русскому языку выпускников 9 классов общеобразовательных организаций.</w:t>
      </w:r>
    </w:p>
    <w:p w:rsidR="00C86B9D" w:rsidRDefault="001E22B6" w:rsidP="00C86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hAnsi="Times New Roman" w:cs="Times New Roman"/>
          <w:sz w:val="24"/>
          <w:szCs w:val="24"/>
        </w:rPr>
        <w:t>Содержание  контрольной работы по русскому  языку охватывает все основные разделы курса русского языка в школе и направлено   на проверку практ</w:t>
      </w:r>
      <w:r w:rsidR="00E05EDC">
        <w:rPr>
          <w:rFonts w:ascii="Times New Roman" w:hAnsi="Times New Roman" w:cs="Times New Roman"/>
          <w:sz w:val="24"/>
          <w:szCs w:val="24"/>
        </w:rPr>
        <w:t>ических языковых умений обучающихся</w:t>
      </w:r>
      <w:r w:rsidRPr="001E22B6">
        <w:rPr>
          <w:rFonts w:ascii="Times New Roman" w:hAnsi="Times New Roman" w:cs="Times New Roman"/>
          <w:sz w:val="24"/>
          <w:szCs w:val="24"/>
        </w:rPr>
        <w:t>: орфографической и пунктуационной грамотности</w:t>
      </w:r>
      <w:r w:rsidR="000E61BF">
        <w:rPr>
          <w:rFonts w:ascii="Times New Roman" w:hAnsi="Times New Roman" w:cs="Times New Roman"/>
          <w:sz w:val="24"/>
          <w:szCs w:val="24"/>
        </w:rPr>
        <w:t>.</w:t>
      </w:r>
    </w:p>
    <w:p w:rsidR="00C86B9D" w:rsidRDefault="00C86B9D" w:rsidP="00C86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контрольной 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работы определяется на основе следующих документов:</w:t>
      </w:r>
    </w:p>
    <w:p w:rsidR="00C86B9D" w:rsidRPr="001E22B6" w:rsidRDefault="00C86B9D" w:rsidP="00C86B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основного общего образования (приказ Минобразования России от 05.03.2004 № 1089).</w:t>
      </w:r>
    </w:p>
    <w:p w:rsidR="00AD4324" w:rsidRPr="00C86B9D" w:rsidRDefault="00C86B9D" w:rsidP="00C86B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среднего (полного) общего образования, базовый и профильный уровни (приказ Минобразован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ия России от 05.03.2004 № 1089).</w:t>
      </w:r>
    </w:p>
    <w:p w:rsidR="00AD4324" w:rsidRPr="001E22B6" w:rsidRDefault="001E22B6" w:rsidP="003E66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Концептуальные подходы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исходя из требований нормативных документов, традиций отечественного образования, современных тенденций в области оценки результатов обучения.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>К ос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новным концептуальным </w:t>
      </w:r>
      <w:proofErr w:type="gramStart"/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подходам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можно</w:t>
      </w:r>
      <w:proofErr w:type="gramEnd"/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отнести следующие:</w:t>
      </w:r>
    </w:p>
    <w:p w:rsidR="00AD4324" w:rsidRPr="001E22B6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22B6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подход, заключающийся в том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, чтобы в рамках разработанной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модели проверить следующие виды предметных компетенций: лингвистическую компетенцию, то есть умение проводить лингвистический анализ языковых явлений; языковую компетенцию, то есть практическое владение русским языком, его словарём и грамматическим строем, соблюдение языковых норм; коммуникативную компетенцию, то есть владение разными видами речевой деятельности, уме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ние воспринимать чужую речь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42D35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35">
        <w:rPr>
          <w:rFonts w:ascii="Times New Roman" w:eastAsia="Times New Roman" w:hAnsi="Times New Roman" w:cs="Times New Roman"/>
          <w:sz w:val="24"/>
          <w:szCs w:val="24"/>
        </w:rPr>
        <w:t>коммуникативно-</w:t>
      </w:r>
      <w:proofErr w:type="spellStart"/>
      <w:r w:rsidRPr="00A42D35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A42D35">
        <w:rPr>
          <w:rFonts w:ascii="Times New Roman" w:eastAsia="Times New Roman" w:hAnsi="Times New Roman" w:cs="Times New Roman"/>
          <w:sz w:val="24"/>
          <w:szCs w:val="24"/>
        </w:rPr>
        <w:t xml:space="preserve"> подход, основой которого является система заданий, проверяющих </w:t>
      </w:r>
      <w:proofErr w:type="spellStart"/>
      <w:r w:rsidRPr="00A42D35">
        <w:rPr>
          <w:rFonts w:ascii="Times New Roman" w:eastAsia="Times New Roman" w:hAnsi="Times New Roman" w:cs="Times New Roman"/>
          <w:sz w:val="24"/>
          <w:szCs w:val="24"/>
        </w:rPr>
        <w:t>сформиров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анность</w:t>
      </w:r>
      <w:proofErr w:type="spellEnd"/>
      <w:r w:rsidR="00A42D35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умений;</w:t>
      </w:r>
    </w:p>
    <w:p w:rsidR="00AD4324" w:rsidRPr="00A42D35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35">
        <w:rPr>
          <w:rFonts w:ascii="Times New Roman" w:eastAsia="Times New Roman" w:hAnsi="Times New Roman" w:cs="Times New Roman"/>
          <w:sz w:val="24"/>
          <w:szCs w:val="24"/>
        </w:rPr>
        <w:t>когнитивный подход, традиционно связывающийся с направленностью измерителя на проверку способности осуществлять такие универсальные учебные действия, как сравнение, анализ, синтез, абстракция, обобщение, классификация, конкретизация, установление определённых закономерностей и правил и т.п.;</w:t>
      </w:r>
    </w:p>
    <w:p w:rsidR="00AD4324" w:rsidRPr="001E22B6" w:rsidRDefault="00AD4324" w:rsidP="003E66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личностный подход, предполагающий 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модели на за</w:t>
      </w:r>
      <w:r w:rsidR="00A42D35">
        <w:rPr>
          <w:rFonts w:ascii="Times New Roman" w:eastAsia="Times New Roman" w:hAnsi="Times New Roman" w:cs="Times New Roman"/>
          <w:sz w:val="24"/>
          <w:szCs w:val="24"/>
        </w:rPr>
        <w:t>просы, возможности тестируемого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>, адаптивность модели к уровням подготовки и интеллект</w:t>
      </w:r>
      <w:r w:rsidR="004A2E5A">
        <w:rPr>
          <w:rFonts w:ascii="Times New Roman" w:eastAsia="Times New Roman" w:hAnsi="Times New Roman" w:cs="Times New Roman"/>
          <w:sz w:val="24"/>
          <w:szCs w:val="24"/>
        </w:rPr>
        <w:t>уальным возможностям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324" w:rsidRPr="001E22B6" w:rsidRDefault="00AD4324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Заявленные подходы взаимообусловлены и дополняют друг друга.</w:t>
      </w:r>
    </w:p>
    <w:p w:rsidR="003845B3" w:rsidRDefault="003845B3" w:rsidP="003E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324" w:rsidRDefault="00C86B9D" w:rsidP="00C86B9D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AD4324" w:rsidRPr="00384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КИМ </w:t>
      </w:r>
      <w:r w:rsidR="003845B3" w:rsidRPr="003845B3">
        <w:rPr>
          <w:rFonts w:ascii="Times New Roman" w:eastAsia="Times New Roman" w:hAnsi="Times New Roman" w:cs="Times New Roman"/>
          <w:b/>
          <w:bCs/>
          <w:sz w:val="24"/>
          <w:szCs w:val="24"/>
        </w:rPr>
        <w:t>ГКР</w:t>
      </w:r>
    </w:p>
    <w:p w:rsidR="00AD4324" w:rsidRPr="001E22B6" w:rsidRDefault="003845B3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вариант контрольной работы состоит </w:t>
      </w:r>
      <w:r w:rsidRPr="00E05EDC">
        <w:rPr>
          <w:rFonts w:ascii="Times New Roman" w:eastAsia="Times New Roman" w:hAnsi="Times New Roman" w:cs="Times New Roman"/>
          <w:b/>
          <w:sz w:val="24"/>
          <w:szCs w:val="24"/>
        </w:rPr>
        <w:t xml:space="preserve">из одной части и включает в себя </w:t>
      </w:r>
      <w:r w:rsidR="00C86B9D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C86B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различаются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формой и уровнем сложности.</w:t>
      </w:r>
    </w:p>
    <w:p w:rsidR="00AD4324" w:rsidRPr="001E22B6" w:rsidRDefault="003845B3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контрольной</w:t>
      </w:r>
      <w:r w:rsidR="00C86B9D">
        <w:rPr>
          <w:rFonts w:ascii="Times New Roman" w:eastAsia="Times New Roman" w:hAnsi="Times New Roman" w:cs="Times New Roman"/>
          <w:sz w:val="24"/>
          <w:szCs w:val="24"/>
        </w:rPr>
        <w:t xml:space="preserve"> работе предложены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следующие разновидности заданий с кратким ответом:</w:t>
      </w:r>
    </w:p>
    <w:p w:rsidR="00AD4324" w:rsidRPr="001E22B6" w:rsidRDefault="00AD4324" w:rsidP="003E66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задания открытого типа</w:t>
      </w:r>
      <w:r w:rsidR="00B91BDA">
        <w:rPr>
          <w:rFonts w:ascii="Times New Roman" w:eastAsia="Times New Roman" w:hAnsi="Times New Roman" w:cs="Times New Roman"/>
          <w:sz w:val="24"/>
          <w:szCs w:val="24"/>
        </w:rPr>
        <w:t xml:space="preserve">, предполагающие 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запись самостоятельно сформулированного </w:t>
      </w:r>
      <w:r w:rsidR="00C86B9D">
        <w:rPr>
          <w:rFonts w:ascii="Times New Roman" w:eastAsia="Times New Roman" w:hAnsi="Times New Roman" w:cs="Times New Roman"/>
          <w:sz w:val="24"/>
          <w:szCs w:val="24"/>
        </w:rPr>
        <w:t>краткого</w:t>
      </w:r>
      <w:r w:rsidRPr="001E22B6">
        <w:rPr>
          <w:rFonts w:ascii="Times New Roman" w:eastAsia="Times New Roman" w:hAnsi="Times New Roman" w:cs="Times New Roman"/>
          <w:sz w:val="24"/>
          <w:szCs w:val="24"/>
        </w:rPr>
        <w:t xml:space="preserve"> ответа;</w:t>
      </w:r>
    </w:p>
    <w:p w:rsidR="00AD4324" w:rsidRPr="001E22B6" w:rsidRDefault="00AD4324" w:rsidP="003E66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2B6">
        <w:rPr>
          <w:rFonts w:ascii="Times New Roman" w:eastAsia="Times New Roman" w:hAnsi="Times New Roman" w:cs="Times New Roman"/>
          <w:sz w:val="24"/>
          <w:szCs w:val="24"/>
        </w:rPr>
        <w:t>задания на выбор и запись одного правильного ответа и</w:t>
      </w:r>
      <w:r w:rsidR="00C86B9D">
        <w:rPr>
          <w:rFonts w:ascii="Times New Roman" w:eastAsia="Times New Roman" w:hAnsi="Times New Roman" w:cs="Times New Roman"/>
          <w:sz w:val="24"/>
          <w:szCs w:val="24"/>
        </w:rPr>
        <w:t>з предложенного перечня ответов.</w:t>
      </w:r>
    </w:p>
    <w:p w:rsidR="003845B3" w:rsidRDefault="003845B3" w:rsidP="003E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324" w:rsidRDefault="003845B3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Ответ на задания </w:t>
      </w:r>
      <w:r w:rsidR="00AD4324" w:rsidRPr="001E22B6">
        <w:rPr>
          <w:rFonts w:ascii="Times New Roman" w:eastAsia="Times New Roman" w:hAnsi="Times New Roman" w:cs="Times New Roman"/>
          <w:sz w:val="24"/>
          <w:szCs w:val="24"/>
        </w:rPr>
        <w:t xml:space="preserve">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375C20" w:rsidRDefault="00375C20" w:rsidP="003E6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C20" w:rsidRDefault="00564650" w:rsidP="003E6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</w:t>
      </w:r>
      <w:r w:rsidR="00375C20">
        <w:rPr>
          <w:rFonts w:ascii="Times New Roman" w:hAnsi="Times New Roman" w:cs="Times New Roman"/>
          <w:b/>
          <w:sz w:val="24"/>
          <w:szCs w:val="24"/>
        </w:rPr>
        <w:t>.</w:t>
      </w:r>
      <w:r w:rsidR="00375C20" w:rsidRPr="00375C2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заданий по уровню сложности </w:t>
      </w:r>
    </w:p>
    <w:p w:rsidR="00D00AB4" w:rsidRDefault="00375C20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C20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375C20">
        <w:rPr>
          <w:rFonts w:ascii="Times New Roman" w:hAnsi="Times New Roman" w:cs="Times New Roman"/>
          <w:sz w:val="24"/>
          <w:szCs w:val="24"/>
        </w:rPr>
        <w:t>ания контрольной</w:t>
      </w:r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работы составлены </w:t>
      </w:r>
      <w:proofErr w:type="gramStart"/>
      <w:r w:rsidRPr="00375C20">
        <w:rPr>
          <w:rFonts w:ascii="Times New Roman" w:eastAsia="Times New Roman" w:hAnsi="Times New Roman" w:cs="Times New Roman"/>
          <w:sz w:val="24"/>
          <w:szCs w:val="24"/>
        </w:rPr>
        <w:t>в  соответствии</w:t>
      </w:r>
      <w:proofErr w:type="gramEnd"/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  государственного образовательного стандарта общего образования на основе содержательных разделов</w:t>
      </w:r>
      <w:r w:rsidRPr="00375C20">
        <w:rPr>
          <w:rFonts w:ascii="Times New Roman" w:hAnsi="Times New Roman" w:cs="Times New Roman"/>
          <w:sz w:val="24"/>
          <w:szCs w:val="24"/>
        </w:rPr>
        <w:t xml:space="preserve"> школьного курса русского языка и </w:t>
      </w:r>
      <w:r w:rsidR="00B91BDA" w:rsidRPr="004855C5">
        <w:rPr>
          <w:rFonts w:ascii="Times New Roman" w:hAnsi="Times New Roman" w:cs="Times New Roman"/>
          <w:sz w:val="24"/>
          <w:szCs w:val="24"/>
          <w:highlight w:val="yellow"/>
        </w:rPr>
        <w:t xml:space="preserve">направлены на </w:t>
      </w:r>
      <w:r w:rsidRPr="004855C5">
        <w:rPr>
          <w:rFonts w:ascii="Times New Roman" w:hAnsi="Times New Roman" w:cs="Times New Roman"/>
          <w:sz w:val="24"/>
          <w:szCs w:val="24"/>
          <w:highlight w:val="yellow"/>
        </w:rPr>
        <w:t>провер</w:t>
      </w:r>
      <w:r w:rsidR="00B91BDA" w:rsidRPr="004855C5">
        <w:rPr>
          <w:rFonts w:ascii="Times New Roman" w:hAnsi="Times New Roman" w:cs="Times New Roman"/>
          <w:sz w:val="24"/>
          <w:szCs w:val="24"/>
          <w:highlight w:val="yellow"/>
        </w:rPr>
        <w:t>ку</w:t>
      </w:r>
      <w:r w:rsidRPr="004855C5">
        <w:rPr>
          <w:rFonts w:ascii="Times New Roman" w:hAnsi="Times New Roman" w:cs="Times New Roman"/>
          <w:sz w:val="24"/>
          <w:szCs w:val="24"/>
          <w:highlight w:val="yellow"/>
        </w:rPr>
        <w:t xml:space="preserve">  усвоени</w:t>
      </w:r>
      <w:r w:rsidR="00B91BDA" w:rsidRPr="004855C5"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Pr="004855C5">
        <w:rPr>
          <w:rFonts w:ascii="Times New Roman" w:hAnsi="Times New Roman" w:cs="Times New Roman"/>
          <w:sz w:val="24"/>
          <w:szCs w:val="24"/>
          <w:highlight w:val="yellow"/>
        </w:rPr>
        <w:t xml:space="preserve"> учебного материала как на базовом, так и на </w:t>
      </w:r>
      <w:r w:rsidR="00B91BDA" w:rsidRPr="004855C5">
        <w:rPr>
          <w:rFonts w:ascii="Times New Roman" w:hAnsi="Times New Roman" w:cs="Times New Roman"/>
          <w:sz w:val="24"/>
          <w:szCs w:val="24"/>
          <w:highlight w:val="yellow"/>
        </w:rPr>
        <w:t xml:space="preserve">повышенном </w:t>
      </w:r>
      <w:r w:rsidRPr="004855C5">
        <w:rPr>
          <w:rFonts w:ascii="Times New Roman" w:hAnsi="Times New Roman" w:cs="Times New Roman"/>
          <w:sz w:val="24"/>
          <w:szCs w:val="24"/>
          <w:highlight w:val="yellow"/>
        </w:rPr>
        <w:t xml:space="preserve"> уровнях сложности</w:t>
      </w:r>
      <w:r w:rsidRPr="00375C20">
        <w:rPr>
          <w:rFonts w:ascii="Times New Roman" w:hAnsi="Times New Roman" w:cs="Times New Roman"/>
          <w:sz w:val="24"/>
          <w:szCs w:val="24"/>
        </w:rPr>
        <w:t>.</w:t>
      </w:r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75C20" w:rsidRDefault="00375C20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C20">
        <w:rPr>
          <w:rFonts w:ascii="Times New Roman" w:eastAsia="Times New Roman" w:hAnsi="Times New Roman" w:cs="Times New Roman"/>
          <w:sz w:val="24"/>
          <w:szCs w:val="24"/>
        </w:rPr>
        <w:t xml:space="preserve"> Варианты  контрольного теста равноценны по трудности, одинаковы по структуре, параллельны по расположению заданий: под одним и тем же порядковым номером во всех вариантах работы  находится задание, проверяющее один и тот же элемент содержания. </w:t>
      </w:r>
      <w:r w:rsidRPr="00375C20">
        <w:rPr>
          <w:rFonts w:ascii="Times New Roman" w:eastAsia="Times New Roman" w:hAnsi="Times New Roman" w:cs="Times New Roman"/>
          <w:bCs/>
          <w:sz w:val="24"/>
          <w:szCs w:val="24"/>
        </w:rPr>
        <w:t>В содержательном плане каждый из вариантов охватывает основные разделы и аспекты курса русского языка и  проверяет  знания учащихся о системе языка, владение основными языковыми нормами.</w:t>
      </w:r>
    </w:p>
    <w:p w:rsidR="00D00AB4" w:rsidRDefault="00D00AB4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AB4" w:rsidRDefault="00564650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00AB4" w:rsidRPr="00D00AB4">
        <w:rPr>
          <w:rFonts w:ascii="Times New Roman" w:hAnsi="Times New Roman" w:cs="Times New Roman"/>
          <w:b/>
          <w:bCs/>
          <w:sz w:val="24"/>
          <w:szCs w:val="24"/>
        </w:rPr>
        <w:t>. Система оценивания отдельных заданий и контрольной работы в целом</w:t>
      </w:r>
    </w:p>
    <w:p w:rsidR="00D00AB4" w:rsidRDefault="00D00AB4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верное выполнение каждого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задания  тестируемый</w:t>
      </w:r>
      <w:proofErr w:type="gramEnd"/>
      <w:r w:rsidR="00B91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получает </w:t>
      </w:r>
      <w:r w:rsidRPr="00E05EDC">
        <w:rPr>
          <w:rFonts w:ascii="Times New Roman" w:hAnsi="Times New Roman" w:cs="Times New Roman"/>
          <w:b/>
          <w:bCs/>
          <w:sz w:val="24"/>
          <w:szCs w:val="24"/>
        </w:rPr>
        <w:t>по одному баллу.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неверный ответ или его отсутствие выставляется 0 баллов.</w:t>
      </w:r>
    </w:p>
    <w:p w:rsidR="001D7FCB" w:rsidRDefault="001D7FCB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баллов, которое может получить обучающийся, составляет </w:t>
      </w:r>
      <w:r w:rsidR="00564650" w:rsidRPr="005646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E05EDC">
        <w:rPr>
          <w:rFonts w:ascii="Times New Roman" w:hAnsi="Times New Roman" w:cs="Times New Roman"/>
          <w:b/>
          <w:bCs/>
          <w:sz w:val="24"/>
          <w:szCs w:val="24"/>
        </w:rPr>
        <w:t xml:space="preserve"> баллов.</w:t>
      </w:r>
    </w:p>
    <w:p w:rsidR="001D7FCB" w:rsidRDefault="001D7FCB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7FCB" w:rsidRDefault="00564650" w:rsidP="003E6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7FCB" w:rsidRPr="001D7FCB">
        <w:rPr>
          <w:rFonts w:ascii="Times New Roman" w:hAnsi="Times New Roman" w:cs="Times New Roman"/>
          <w:b/>
          <w:bCs/>
          <w:sz w:val="24"/>
          <w:szCs w:val="24"/>
        </w:rPr>
        <w:t>. Продолжительность ГКР по русскому языку</w:t>
      </w:r>
    </w:p>
    <w:p w:rsidR="001D7FCB" w:rsidRDefault="001D7FCB" w:rsidP="003E6628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D7FCB">
        <w:rPr>
          <w:rFonts w:ascii="Times New Roman" w:eastAsia="Times New Roman" w:hAnsi="Times New Roman" w:cs="Times New Roman"/>
          <w:sz w:val="24"/>
          <w:szCs w:val="24"/>
        </w:rPr>
        <w:t>На выполнение контрольной работы  отводится  1 час (60 минут)</w:t>
      </w:r>
    </w:p>
    <w:p w:rsidR="001D7FCB" w:rsidRDefault="00564650" w:rsidP="00E05EDC">
      <w:pPr>
        <w:spacing w:line="24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D7FCB" w:rsidRPr="00EA581B">
        <w:rPr>
          <w:rFonts w:ascii="Times New Roman" w:hAnsi="Times New Roman" w:cs="Times New Roman"/>
          <w:b/>
          <w:sz w:val="24"/>
          <w:szCs w:val="24"/>
        </w:rPr>
        <w:t>. Обобщенный</w:t>
      </w:r>
      <w:r w:rsidR="001D7FCB" w:rsidRPr="00EA581B">
        <w:rPr>
          <w:rFonts w:ascii="Times New Roman" w:hAnsi="Times New Roman" w:cs="Times New Roman"/>
          <w:b/>
          <w:sz w:val="24"/>
          <w:szCs w:val="24"/>
        </w:rPr>
        <w:tab/>
        <w:t xml:space="preserve"> план  ГКР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6458"/>
        <w:gridCol w:w="1134"/>
        <w:gridCol w:w="1276"/>
      </w:tblGrid>
      <w:tr w:rsidR="00C325DB" w:rsidRPr="00C325DB" w:rsidTr="00FE7CF9">
        <w:trPr>
          <w:trHeight w:val="100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27"/>
              <w:widowControl/>
              <w:jc w:val="center"/>
              <w:rPr>
                <w:rStyle w:val="FontStyle44"/>
                <w:b/>
                <w:sz w:val="22"/>
              </w:rPr>
            </w:pPr>
            <w:r w:rsidRPr="00C325DB">
              <w:rPr>
                <w:rStyle w:val="FontStyle44"/>
                <w:b/>
                <w:sz w:val="22"/>
              </w:rPr>
              <w:t>№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27"/>
              <w:widowControl/>
              <w:jc w:val="center"/>
              <w:rPr>
                <w:rStyle w:val="FontStyle44"/>
                <w:b/>
                <w:sz w:val="22"/>
              </w:rPr>
            </w:pPr>
            <w:r w:rsidRPr="00C325DB">
              <w:rPr>
                <w:rStyle w:val="FontStyle44"/>
                <w:b/>
                <w:sz w:val="22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26"/>
              <w:widowControl/>
              <w:jc w:val="center"/>
              <w:rPr>
                <w:rStyle w:val="FontStyle44"/>
                <w:b/>
                <w:sz w:val="22"/>
              </w:rPr>
            </w:pPr>
            <w:r w:rsidRPr="00C325DB">
              <w:rPr>
                <w:rStyle w:val="FontStyle44"/>
                <w:b/>
                <w:sz w:val="22"/>
              </w:rPr>
              <w:t>Уровень слож</w:t>
            </w:r>
            <w:r w:rsidRPr="00C325DB">
              <w:rPr>
                <w:rStyle w:val="FontStyle44"/>
                <w:b/>
                <w:sz w:val="22"/>
              </w:rPr>
              <w:softHyphen/>
              <w:t>ности</w:t>
            </w:r>
          </w:p>
          <w:p w:rsidR="00C325DB" w:rsidRPr="00C325DB" w:rsidRDefault="00C325DB" w:rsidP="00FE7CF9">
            <w:pPr>
              <w:pStyle w:val="Style27"/>
              <w:widowControl/>
              <w:jc w:val="center"/>
              <w:rPr>
                <w:rStyle w:val="FontStyle44"/>
                <w:b/>
                <w:sz w:val="22"/>
              </w:rPr>
            </w:pPr>
            <w:r w:rsidRPr="00C325DB">
              <w:rPr>
                <w:rStyle w:val="FontStyle44"/>
                <w:b/>
                <w:sz w:val="22"/>
              </w:rPr>
              <w:t>задания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26"/>
              <w:widowControl/>
              <w:jc w:val="center"/>
              <w:rPr>
                <w:rStyle w:val="FontStyle44"/>
                <w:b/>
                <w:sz w:val="22"/>
              </w:rPr>
            </w:pPr>
            <w:r w:rsidRPr="00C325DB">
              <w:rPr>
                <w:rStyle w:val="FontStyle44"/>
                <w:b/>
                <w:sz w:val="22"/>
              </w:rPr>
              <w:t>Максималь</w:t>
            </w:r>
            <w:r w:rsidRPr="00C325DB">
              <w:rPr>
                <w:rStyle w:val="FontStyle44"/>
                <w:b/>
                <w:sz w:val="22"/>
              </w:rPr>
              <w:softHyphen/>
              <w:t>ный балл за</w:t>
            </w:r>
          </w:p>
          <w:p w:rsidR="00C325DB" w:rsidRPr="00C325DB" w:rsidRDefault="00C325DB" w:rsidP="00FE7CF9">
            <w:pPr>
              <w:pStyle w:val="Style26"/>
              <w:widowControl/>
              <w:jc w:val="center"/>
              <w:rPr>
                <w:rStyle w:val="FontStyle44"/>
                <w:b/>
                <w:sz w:val="22"/>
              </w:rPr>
            </w:pPr>
            <w:r w:rsidRPr="00C325DB">
              <w:rPr>
                <w:rStyle w:val="FontStyle44"/>
                <w:b/>
                <w:sz w:val="22"/>
              </w:rPr>
              <w:t>выпол</w:t>
            </w:r>
            <w:r w:rsidRPr="00C325DB">
              <w:rPr>
                <w:rStyle w:val="FontStyle44"/>
                <w:b/>
                <w:sz w:val="22"/>
              </w:rPr>
              <w:softHyphen/>
              <w:t>нение задания</w:t>
            </w:r>
          </w:p>
        </w:tc>
      </w:tr>
      <w:tr w:rsidR="00C325DB" w:rsidRPr="00C325DB" w:rsidTr="00FE7CF9">
        <w:trPr>
          <w:trHeight w:val="57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1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Выразительные     средства     лексики     и фразеологии.</w:t>
            </w:r>
          </w:p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Анализ средств выразительности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39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2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Правописание приставок</w:t>
            </w:r>
            <w:r w:rsidR="00FE7CF9">
              <w:rPr>
                <w:rStyle w:val="FontStyle39"/>
                <w:sz w:val="22"/>
              </w:rPr>
              <w:t xml:space="preserve"> пре-, пре-, на .. – з, -с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562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3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Default="00C325DB" w:rsidP="00FE7CF9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 xml:space="preserve">Правописание </w:t>
            </w:r>
            <w:r w:rsidR="00FE7CF9">
              <w:rPr>
                <w:rStyle w:val="FontStyle39"/>
                <w:sz w:val="22"/>
              </w:rPr>
              <w:t xml:space="preserve">-Н- и -НН- в различных </w:t>
            </w:r>
            <w:proofErr w:type="gramStart"/>
            <w:r w:rsidR="00FE7CF9">
              <w:rPr>
                <w:rStyle w:val="FontStyle39"/>
                <w:sz w:val="22"/>
              </w:rPr>
              <w:t>частях  речи</w:t>
            </w:r>
            <w:proofErr w:type="gramEnd"/>
          </w:p>
          <w:p w:rsidR="00FE7CF9" w:rsidRPr="00C325DB" w:rsidRDefault="00FE7CF9" w:rsidP="00FE7CF9">
            <w:pPr>
              <w:pStyle w:val="Style12"/>
              <w:widowControl/>
              <w:rPr>
                <w:rStyle w:val="FontStyle39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41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4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Группы слов по происхождению и употреблению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221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5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FE7CF9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Синонимическая замена словосочетаний по типу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749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6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Предложение.</w:t>
            </w:r>
          </w:p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Грамматическая   (предикативная)   основа предложения. Подлежащее и сказуемое как главные члены предложения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403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7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Осложнённое простое предложение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5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75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8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Пунктуационный анализ. Знаки   препинания   в   предложениях   со словами 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39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FE7CF9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9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Синтаксический        анализ        сложного предложения</w:t>
            </w:r>
            <w:r w:rsidR="00FE7CF9">
              <w:rPr>
                <w:rStyle w:val="FontStyle39"/>
                <w:sz w:val="22"/>
              </w:rPr>
              <w:t>. Количество грамматических основ в предложении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571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  <w:r w:rsidR="00FE7CF9">
              <w:rPr>
                <w:rStyle w:val="FontStyle39"/>
                <w:sz w:val="22"/>
              </w:rPr>
              <w:t>0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Пунктуационный анализ.</w:t>
            </w:r>
          </w:p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Знаки препинания в сложносочинённом и</w:t>
            </w:r>
          </w:p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сложноподчинённом предложениях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571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lastRenderedPageBreak/>
              <w:t>1</w:t>
            </w:r>
            <w:r w:rsidR="00FE7CF9">
              <w:rPr>
                <w:rStyle w:val="FontStyle39"/>
                <w:sz w:val="22"/>
              </w:rPr>
              <w:t>1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Синтаксический        анализ        сложного предложения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C325DB" w:rsidRPr="00C325DB" w:rsidTr="00FE7CF9">
        <w:trPr>
          <w:trHeight w:val="39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FE7CF9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  <w:r w:rsidR="00FE7CF9">
              <w:rPr>
                <w:rStyle w:val="FontStyle39"/>
                <w:sz w:val="22"/>
              </w:rPr>
              <w:t>2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Сложные предложения с разными видами связи между частями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5DB" w:rsidRPr="00C325DB" w:rsidRDefault="00C325DB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1</w:t>
            </w:r>
          </w:p>
        </w:tc>
      </w:tr>
      <w:tr w:rsidR="00FE7CF9" w:rsidRPr="00C325DB" w:rsidTr="00FE7CF9">
        <w:trPr>
          <w:trHeight w:val="39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CF9" w:rsidRPr="00C325DB" w:rsidRDefault="00FE7CF9" w:rsidP="00FE7CF9">
            <w:pPr>
              <w:pStyle w:val="Style12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13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CF9" w:rsidRPr="00C325DB" w:rsidRDefault="00495B1E" w:rsidP="00495B1E">
            <w:pPr>
              <w:pStyle w:val="Style12"/>
              <w:widowControl/>
              <w:rPr>
                <w:rStyle w:val="FontStyle39"/>
                <w:sz w:val="22"/>
              </w:rPr>
            </w:pPr>
            <w:r w:rsidRPr="00C325DB">
              <w:rPr>
                <w:rStyle w:val="FontStyle39"/>
                <w:sz w:val="22"/>
              </w:rPr>
              <w:t>Синтаксический        анализ        сложно</w:t>
            </w:r>
            <w:r>
              <w:rPr>
                <w:rStyle w:val="FontStyle39"/>
                <w:sz w:val="22"/>
              </w:rPr>
              <w:t xml:space="preserve">го </w:t>
            </w:r>
            <w:r w:rsidRPr="00C325DB">
              <w:rPr>
                <w:rStyle w:val="FontStyle39"/>
                <w:sz w:val="22"/>
              </w:rPr>
              <w:t xml:space="preserve"> предложения</w:t>
            </w:r>
            <w:r>
              <w:rPr>
                <w:rStyle w:val="FontStyle39"/>
                <w:sz w:val="22"/>
              </w:rPr>
              <w:t>. Виды придаточных предложений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CF9" w:rsidRPr="00C325DB" w:rsidRDefault="00495B1E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CF9" w:rsidRPr="00C325DB" w:rsidRDefault="00495B1E" w:rsidP="000C5DB4">
            <w:pPr>
              <w:pStyle w:val="Style12"/>
              <w:widowControl/>
              <w:rPr>
                <w:rStyle w:val="FontStyle39"/>
                <w:sz w:val="22"/>
              </w:rPr>
            </w:pPr>
            <w:r>
              <w:rPr>
                <w:rStyle w:val="FontStyle39"/>
                <w:sz w:val="22"/>
              </w:rPr>
              <w:t>1</w:t>
            </w:r>
          </w:p>
        </w:tc>
      </w:tr>
    </w:tbl>
    <w:p w:rsidR="00E05EDC" w:rsidRDefault="00E05EDC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EDC" w:rsidRDefault="00476D33" w:rsidP="000F55B4">
      <w:pPr>
        <w:spacing w:after="0" w:line="36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05EDC">
        <w:rPr>
          <w:rFonts w:ascii="Times New Roman" w:eastAsia="Times New Roman" w:hAnsi="Times New Roman" w:cs="Times New Roman"/>
          <w:b/>
          <w:sz w:val="24"/>
          <w:szCs w:val="24"/>
        </w:rPr>
        <w:t>. Изменения в КИМ ГКР 201</w:t>
      </w:r>
      <w:r w:rsidR="006B596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05E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по сравнению с 201</w:t>
      </w:r>
      <w:r w:rsidR="006B596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05E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годом</w:t>
      </w:r>
    </w:p>
    <w:p w:rsidR="00E05EDC" w:rsidRDefault="00E05EDC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EDC">
        <w:rPr>
          <w:rFonts w:ascii="Times New Roman" w:eastAsia="Times New Roman" w:hAnsi="Times New Roman" w:cs="Times New Roman"/>
          <w:sz w:val="24"/>
          <w:szCs w:val="24"/>
        </w:rPr>
        <w:t xml:space="preserve">В связи  с изменением КИМ </w:t>
      </w:r>
      <w:r w:rsidR="006B596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5EDC">
        <w:rPr>
          <w:rFonts w:ascii="Times New Roman" w:eastAsia="Times New Roman" w:hAnsi="Times New Roman" w:cs="Times New Roman"/>
          <w:sz w:val="24"/>
          <w:szCs w:val="24"/>
        </w:rPr>
        <w:t>ГЭ пересмотрен</w:t>
      </w:r>
      <w:r w:rsidR="006B596F">
        <w:rPr>
          <w:rFonts w:ascii="Times New Roman" w:eastAsia="Times New Roman" w:hAnsi="Times New Roman" w:cs="Times New Roman"/>
          <w:sz w:val="24"/>
          <w:szCs w:val="24"/>
        </w:rPr>
        <w:t xml:space="preserve">ы структура и </w:t>
      </w:r>
      <w:r w:rsidRPr="00E05EDC">
        <w:rPr>
          <w:rFonts w:ascii="Times New Roman" w:eastAsia="Times New Roman" w:hAnsi="Times New Roman" w:cs="Times New Roman"/>
          <w:sz w:val="24"/>
          <w:szCs w:val="24"/>
        </w:rPr>
        <w:t>содержание ГКР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языку. </w:t>
      </w:r>
    </w:p>
    <w:p w:rsidR="00E05EDC" w:rsidRDefault="00E05EDC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Изменилось количество заданий.</w:t>
      </w:r>
    </w:p>
    <w:p w:rsidR="00E05EDC" w:rsidRDefault="00E05EDC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 первичный балл выполнения работы.</w:t>
      </w:r>
    </w:p>
    <w:p w:rsidR="00E05EDC" w:rsidRDefault="00E05EDC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 формат заданий.</w:t>
      </w:r>
    </w:p>
    <w:p w:rsidR="006B596F" w:rsidRDefault="006B596F" w:rsidP="006B596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96F">
        <w:rPr>
          <w:rFonts w:ascii="Times New Roman" w:eastAsia="Times New Roman" w:hAnsi="Times New Roman" w:cs="Times New Roman"/>
          <w:b/>
          <w:sz w:val="24"/>
          <w:szCs w:val="24"/>
        </w:rPr>
        <w:t>8. Шкала перевода первичного балла в оценку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C349EC" w:rsidRPr="00C349EC" w:rsidTr="00C349EC">
        <w:tc>
          <w:tcPr>
            <w:tcW w:w="2392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393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C349EC" w:rsidRPr="00C349EC" w:rsidTr="00C349EC">
        <w:tc>
          <w:tcPr>
            <w:tcW w:w="2392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12-13 правильных ответов</w:t>
            </w:r>
          </w:p>
        </w:tc>
        <w:tc>
          <w:tcPr>
            <w:tcW w:w="2393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правильных ответов</w:t>
            </w:r>
          </w:p>
        </w:tc>
        <w:tc>
          <w:tcPr>
            <w:tcW w:w="2393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C">
              <w:rPr>
                <w:rFonts w:ascii="Times New Roman" w:eastAsia="Times New Roman" w:hAnsi="Times New Roman" w:cs="Times New Roman"/>
                <w:sz w:val="24"/>
                <w:szCs w:val="24"/>
              </w:rPr>
              <w:t>7-8 правильных ответов</w:t>
            </w:r>
          </w:p>
        </w:tc>
        <w:tc>
          <w:tcPr>
            <w:tcW w:w="2393" w:type="dxa"/>
          </w:tcPr>
          <w:p w:rsidR="00C349EC" w:rsidRPr="00C349EC" w:rsidRDefault="00C349EC" w:rsidP="00C349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7 правильных ответов</w:t>
            </w:r>
          </w:p>
        </w:tc>
      </w:tr>
    </w:tbl>
    <w:p w:rsidR="00C349EC" w:rsidRPr="00C349EC" w:rsidRDefault="00C349EC" w:rsidP="00C349E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96F" w:rsidRDefault="006B596F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EDC" w:rsidRPr="00E05EDC" w:rsidRDefault="00E05EDC" w:rsidP="001D7F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C20" w:rsidRPr="001E22B6" w:rsidRDefault="00375C20" w:rsidP="00375C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5C20" w:rsidRPr="001E22B6" w:rsidSect="0010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7D0"/>
    <w:multiLevelType w:val="hybridMultilevel"/>
    <w:tmpl w:val="6CF8F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D066C"/>
    <w:multiLevelType w:val="multilevel"/>
    <w:tmpl w:val="0C5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5604F"/>
    <w:multiLevelType w:val="hybridMultilevel"/>
    <w:tmpl w:val="310C04C4"/>
    <w:lvl w:ilvl="0" w:tplc="51467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694495"/>
    <w:multiLevelType w:val="multilevel"/>
    <w:tmpl w:val="E6F4D0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F274A"/>
    <w:multiLevelType w:val="multilevel"/>
    <w:tmpl w:val="DD3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324"/>
    <w:rsid w:val="000E61BF"/>
    <w:rsid w:val="000F55B4"/>
    <w:rsid w:val="0010030C"/>
    <w:rsid w:val="001C55EF"/>
    <w:rsid w:val="001D7FCB"/>
    <w:rsid w:val="001E22B6"/>
    <w:rsid w:val="002212E3"/>
    <w:rsid w:val="00375C20"/>
    <w:rsid w:val="003845B3"/>
    <w:rsid w:val="003E6628"/>
    <w:rsid w:val="00443764"/>
    <w:rsid w:val="00476D33"/>
    <w:rsid w:val="004855C5"/>
    <w:rsid w:val="00495B1E"/>
    <w:rsid w:val="004A2E5A"/>
    <w:rsid w:val="00545459"/>
    <w:rsid w:val="00564650"/>
    <w:rsid w:val="00647871"/>
    <w:rsid w:val="006B596F"/>
    <w:rsid w:val="007B52A1"/>
    <w:rsid w:val="008C161A"/>
    <w:rsid w:val="009B612B"/>
    <w:rsid w:val="009D290C"/>
    <w:rsid w:val="00A42D35"/>
    <w:rsid w:val="00AD4324"/>
    <w:rsid w:val="00B91BDA"/>
    <w:rsid w:val="00C325DB"/>
    <w:rsid w:val="00C349EC"/>
    <w:rsid w:val="00C86B9D"/>
    <w:rsid w:val="00CA37C5"/>
    <w:rsid w:val="00D00AB4"/>
    <w:rsid w:val="00E05EDC"/>
    <w:rsid w:val="00EA581B"/>
    <w:rsid w:val="00EB66CE"/>
    <w:rsid w:val="00FC35EE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37E67-FD67-4257-BC09-CF48AB2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324"/>
    <w:rPr>
      <w:b/>
      <w:bCs/>
    </w:rPr>
  </w:style>
  <w:style w:type="paragraph" w:styleId="a5">
    <w:name w:val="List Paragraph"/>
    <w:basedOn w:val="a"/>
    <w:uiPriority w:val="34"/>
    <w:qFormat/>
    <w:rsid w:val="001E22B6"/>
    <w:pPr>
      <w:ind w:left="720"/>
      <w:contextualSpacing/>
    </w:pPr>
  </w:style>
  <w:style w:type="table" w:styleId="a6">
    <w:name w:val="Table Grid"/>
    <w:basedOn w:val="a1"/>
    <w:uiPriority w:val="59"/>
    <w:rsid w:val="003E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2">
    <w:name w:val="Style12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325DB"/>
    <w:rPr>
      <w:rFonts w:ascii="Times New Roman" w:hAnsi="Times New Roman" w:cs="Times New Roman"/>
      <w:sz w:val="12"/>
      <w:szCs w:val="12"/>
    </w:rPr>
  </w:style>
  <w:style w:type="character" w:customStyle="1" w:styleId="FontStyle43">
    <w:name w:val="Font Style43"/>
    <w:uiPriority w:val="99"/>
    <w:rsid w:val="00C325D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4">
    <w:name w:val="Font Style44"/>
    <w:uiPriority w:val="99"/>
    <w:rsid w:val="00C325DB"/>
    <w:rPr>
      <w:rFonts w:ascii="Times New Roman" w:hAnsi="Times New Roman" w:cs="Times New Roman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0E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pipko_ei</dc:creator>
  <cp:lastModifiedBy>Тушева Ольга Васильевна</cp:lastModifiedBy>
  <cp:revision>6</cp:revision>
  <cp:lastPrinted>2017-12-06T12:14:00Z</cp:lastPrinted>
  <dcterms:created xsi:type="dcterms:W3CDTF">2016-12-02T10:54:00Z</dcterms:created>
  <dcterms:modified xsi:type="dcterms:W3CDTF">2019-01-23T12:18:00Z</dcterms:modified>
</cp:coreProperties>
</file>