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D586653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  <w:shd w:val="clear" w:fill="FFFFFF"/>
        </w:rPr>
        <w:t xml:space="preserve">Документы, необходимые для зачисления в городской лагерь </w:t>
      </w:r>
      <w:bookmarkStart w:id="0" w:name="_GoBack"/>
      <w:bookmarkEnd w:id="0"/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 Для регистрации заявления и постановки в электронную очередь необходимо предоставить </w:t>
      </w:r>
      <w:r>
        <w:rPr>
          <w:rFonts w:ascii="Times New Roman" w:hAnsi="Times New Roman"/>
          <w:i w:val="1"/>
          <w:sz w:val="28"/>
          <w:u w:val="single"/>
        </w:rPr>
        <w:t>следующий пакет документов: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Symbol" w:hAnsi="Symbol"/>
          <w:sz w:val="28"/>
        </w:rPr>
        <w:t></w:t>
      </w:r>
      <w:r>
        <w:rPr>
          <w:rFonts w:ascii="Calibri" w:hAnsi="Calibri"/>
          <w:sz w:val="28"/>
        </w:rPr>
        <w:t> </w:t>
      </w:r>
      <w:r>
        <w:rPr>
          <w:rFonts w:ascii="Times New Roman" w:hAnsi="Times New Roman"/>
          <w:b w:val="1"/>
          <w:sz w:val="28"/>
          <w:u w:val="single"/>
        </w:rPr>
        <w:t>Свидетельство о рождении ребёнка (копия и подлинник)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Symbol" w:hAnsi="Symbol"/>
          <w:sz w:val="28"/>
        </w:rPr>
        <w:t></w:t>
      </w:r>
      <w:r>
        <w:rPr>
          <w:rFonts w:ascii="Calibri" w:hAnsi="Calibri"/>
          <w:sz w:val="28"/>
        </w:rPr>
        <w:t> </w:t>
      </w:r>
      <w:r>
        <w:rPr>
          <w:rFonts w:ascii="Times New Roman" w:hAnsi="Times New Roman"/>
          <w:b w:val="1"/>
          <w:sz w:val="28"/>
          <w:u w:val="single"/>
        </w:rPr>
        <w:t>Документ, удостоверяющий личность заявителя (копия и подлинник):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Calibri" w:hAnsi="Calibri"/>
          <w:sz w:val="28"/>
        </w:rPr>
        <w:t> </w:t>
      </w:r>
      <w:r>
        <w:rPr>
          <w:rFonts w:ascii="Times New Roman" w:hAnsi="Times New Roman"/>
          <w:sz w:val="28"/>
        </w:rPr>
        <w:t>- паспорт гражданина РФ,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паспорт моряка,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удостоверение личности военнослужащего Российской Федерации,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военный билет,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паспорт иностранного гражданина,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временное удостоверение личности гражданина Российской Федерации,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вид на жительство,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дипломатический паспорт,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удостоверение беженца.</w:t>
      </w:r>
    </w:p>
    <w:p>
      <w:pPr>
        <w:shd w:val="clear" w:fill="FFFFFF"/>
        <w:spacing w:lineRule="atLeast" w:line="330" w:after="0" w:beforeAutospacing="0" w:afterAutospacing="0"/>
        <w:rPr>
          <w:rFonts w:ascii="Tahoma" w:hAnsi="Tahoma"/>
          <w:sz w:val="28"/>
        </w:rPr>
      </w:pPr>
      <w:r>
        <w:rPr>
          <w:rFonts w:ascii="Symbol" w:hAnsi="Symbol"/>
          <w:sz w:val="28"/>
        </w:rPr>
        <w:t></w:t>
      </w:r>
      <w:r>
        <w:rPr>
          <w:rFonts w:ascii="Calibri" w:hAnsi="Calibri"/>
          <w:sz w:val="28"/>
        </w:rPr>
        <w:t> </w:t>
      </w:r>
      <w:r>
        <w:rPr>
          <w:rFonts w:ascii="Times New Roman" w:hAnsi="Times New Roman"/>
          <w:b w:val="1"/>
          <w:sz w:val="28"/>
          <w:u w:val="single"/>
          <w:shd w:val="clear" w:fill="FFFFFF"/>
        </w:rPr>
        <w:t>Справка из школы, либо копия справки по месту регистрации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Symbol" w:hAnsi="Symbol"/>
          <w:sz w:val="28"/>
        </w:rPr>
        <w:t></w:t>
      </w:r>
      <w:r>
        <w:rPr>
          <w:rFonts w:ascii="Calibri" w:hAnsi="Calibri"/>
          <w:sz w:val="28"/>
        </w:rPr>
        <w:t> </w:t>
      </w:r>
      <w:r>
        <w:rPr>
          <w:rFonts w:ascii="Times New Roman" w:hAnsi="Times New Roman"/>
          <w:b w:val="1"/>
          <w:sz w:val="28"/>
          <w:u w:val="single"/>
        </w:rPr>
        <w:t>Документ, удостоверяющий статус льготной категории (копия и подлинник) :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нормативный документ (постановление, приказ, решение суда) об установлении опеки (попечительства);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договор о передаче ребенка (детей) на воспитание в приемную семью;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пенсионное удостоверение (или справка территориального управления Пенсионного фонда Российской Федерации по Свердловской области) для детей, получающих пенсию по случаю потери кормильца;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справка управления социальной политики по месту регистрации о получении заявителем ежемесячного пособия на ребенка или государственной социальной помощи для детей из малоимущих/малообеспеченных семей;</w:t>
      </w:r>
    </w:p>
    <w:p>
      <w:pPr>
        <w:shd w:val="clear" w:fill="FFFFFF"/>
        <w:spacing w:lineRule="atLeast" w:line="330" w:after="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справка с места жительства о составе семьи, документы, подтверждающие доход малообеспеченной семьи, с учетом видов доходов семьи, принимаемых во внимание при исчислении среднедушевого дохода, установленных Постановлением Правительства Свердловской области от 01.02.2005 г. № 70-ПП «О порядке реализации Закона Свердловской области от 14 декабря 2004 года № 204-ОЗ «О ежемесячном пособии на ребенка» (ред. от 10.07.2014);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удостоверение многодетной семьи;</w:t>
      </w:r>
    </w:p>
    <w:p>
      <w:pPr>
        <w:shd w:val="clear" w:fill="FFFFFF"/>
        <w:spacing w:lineRule="atLeast" w:line="330" w:after="120" w:beforeAutospacing="0" w:afterAutospacing="0"/>
        <w:rPr>
          <w:rFonts w:ascii="Tahoma" w:hAnsi="Tahoma"/>
          <w:sz w:val="28"/>
        </w:rPr>
      </w:pPr>
      <w:r>
        <w:rPr>
          <w:rFonts w:ascii="Times New Roman" w:hAnsi="Times New Roman"/>
          <w:sz w:val="28"/>
        </w:rPr>
        <w:t>- справка территориального центра занятости населения Свердловской области о регистрации заявителя в качестве безработного.</w:t>
      </w:r>
    </w:p>
    <w:p>
      <w:pPr>
        <w:rPr>
          <w:sz w:val="28"/>
        </w:rPr>
      </w:pPr>
    </w:p>
    <w:sectPr>
      <w:type w:val="nextPage"/>
      <w:pgSz w:w="11906" w:h="16838" w:code="9"/>
      <w:pgMar w:left="1701" w:right="850" w:top="864" w:bottom="669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paragraph" w:styleId="P2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Emphasis"/>
    <w:basedOn w:val="C0"/>
    <w:qFormat/>
    <w:rPr>
      <w:i w:val="1"/>
    </w:rPr>
  </w:style>
  <w:style w:type="character" w:styleId="C4">
    <w:name w:val="Strong"/>
    <w:basedOn w:val="C0"/>
    <w:qFormat/>
    <w:rPr>
      <w:b w:val="1"/>
    </w:rPr>
  </w:style>
  <w:style w:type="character" w:styleId="C5">
    <w:name w:val="Текст выноски Знак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